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Y="33"/>
        <w:tblOverlap w:val="never"/>
        <w:tblW w:w="14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5"/>
        <w:gridCol w:w="4680"/>
        <w:gridCol w:w="6750"/>
      </w:tblGrid>
      <w:tr w:rsidR="004A4189" w:rsidRPr="009E64AB" w14:paraId="71B0F60A" w14:textId="77777777" w:rsidTr="00641D02">
        <w:trPr>
          <w:trHeight w:val="307"/>
        </w:trPr>
        <w:tc>
          <w:tcPr>
            <w:tcW w:w="2965" w:type="dxa"/>
            <w:shd w:val="clear" w:color="auto" w:fill="auto"/>
          </w:tcPr>
          <w:p w14:paraId="7C9D2D60" w14:textId="522A2F30" w:rsidR="004A4189" w:rsidRPr="005D37E6" w:rsidRDefault="005655D1" w:rsidP="006B6B3A">
            <w:pPr>
              <w:spacing w:after="0" w:line="30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Function</w:t>
            </w:r>
          </w:p>
        </w:tc>
        <w:tc>
          <w:tcPr>
            <w:tcW w:w="4680" w:type="dxa"/>
            <w:shd w:val="clear" w:color="auto" w:fill="auto"/>
          </w:tcPr>
          <w:p w14:paraId="34E2BDBA" w14:textId="77777777" w:rsidR="004A4189" w:rsidRPr="005D37E6" w:rsidRDefault="004A4189" w:rsidP="006B6B3A">
            <w:pPr>
              <w:spacing w:after="0" w:line="30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37E6">
              <w:rPr>
                <w:rFonts w:ascii="Arial" w:hAnsi="Arial" w:cs="Arial"/>
                <w:b/>
                <w:sz w:val="20"/>
                <w:szCs w:val="20"/>
              </w:rPr>
              <w:t>Example</w:t>
            </w:r>
          </w:p>
        </w:tc>
        <w:tc>
          <w:tcPr>
            <w:tcW w:w="6750" w:type="dxa"/>
            <w:shd w:val="clear" w:color="auto" w:fill="auto"/>
          </w:tcPr>
          <w:p w14:paraId="79955A2A" w14:textId="77777777" w:rsidR="004A4189" w:rsidRPr="005D37E6" w:rsidRDefault="004A4189" w:rsidP="006B6B3A">
            <w:pPr>
              <w:spacing w:after="0" w:line="30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37E6">
              <w:rPr>
                <w:rFonts w:ascii="Arial" w:hAnsi="Arial" w:cs="Arial"/>
                <w:b/>
                <w:sz w:val="20"/>
                <w:szCs w:val="20"/>
              </w:rPr>
              <w:t>Behavior</w:t>
            </w:r>
          </w:p>
        </w:tc>
      </w:tr>
      <w:tr w:rsidR="004A4189" w:rsidRPr="009E64AB" w14:paraId="7FA0D664" w14:textId="77777777" w:rsidTr="00641D02">
        <w:trPr>
          <w:trHeight w:val="307"/>
        </w:trPr>
        <w:tc>
          <w:tcPr>
            <w:tcW w:w="2965" w:type="dxa"/>
            <w:shd w:val="clear" w:color="auto" w:fill="auto"/>
          </w:tcPr>
          <w:p w14:paraId="2CDBD658" w14:textId="77777777" w:rsidR="004A4189" w:rsidRPr="0069300C" w:rsidRDefault="004A4189" w:rsidP="006B6B3A">
            <w:pPr>
              <w:spacing w:after="0" w:line="300" w:lineRule="atLeast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8C4FDA">
              <w:rPr>
                <w:rFonts w:ascii="Arial" w:hAnsi="Arial" w:cs="Arial"/>
                <w:color w:val="0432FF"/>
                <w:sz w:val="16"/>
                <w:szCs w:val="16"/>
              </w:rPr>
              <w:t>from</w:t>
            </w: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070919">
              <w:rPr>
                <w:rFonts w:ascii="Arial" w:hAnsi="Arial" w:cs="Arial"/>
                <w:color w:val="000000"/>
                <w:sz w:val="16"/>
                <w:szCs w:val="16"/>
              </w:rPr>
              <w:t>module_name</w:t>
            </w:r>
            <w:proofErr w:type="spellEnd"/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r w:rsidRPr="008C4FDA">
              <w:rPr>
                <w:rFonts w:ascii="Arial" w:hAnsi="Arial" w:cs="Arial"/>
                <w:color w:val="0432FF"/>
                <w:sz w:val="16"/>
                <w:szCs w:val="16"/>
              </w:rPr>
              <w:t>import</w:t>
            </w: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*</w:t>
            </w:r>
          </w:p>
        </w:tc>
        <w:tc>
          <w:tcPr>
            <w:tcW w:w="4680" w:type="dxa"/>
            <w:shd w:val="clear" w:color="auto" w:fill="auto"/>
          </w:tcPr>
          <w:p w14:paraId="08BAB96D" w14:textId="77777777" w:rsidR="004A4189" w:rsidRPr="006839F4" w:rsidRDefault="004A4189" w:rsidP="006B6B3A">
            <w:pPr>
              <w:spacing w:after="0" w:line="300" w:lineRule="atLeast"/>
              <w:rPr>
                <w:rFonts w:ascii="Courier New" w:hAnsi="Courier New" w:cs="Courier New"/>
                <w:b/>
                <w:bCs/>
                <w:color w:val="FF0000"/>
                <w:sz w:val="16"/>
                <w:szCs w:val="16"/>
              </w:rPr>
            </w:pPr>
            <w:r w:rsidRPr="008C4FDA">
              <w:rPr>
                <w:rFonts w:ascii="Courier New" w:hAnsi="Courier New" w:cs="Courier New"/>
                <w:b/>
                <w:bCs/>
                <w:color w:val="0432FF"/>
                <w:sz w:val="16"/>
                <w:szCs w:val="16"/>
              </w:rPr>
              <w:t>from</w:t>
            </w:r>
            <w:r w:rsidRPr="006839F4">
              <w:rPr>
                <w:rFonts w:ascii="Courier New" w:hAnsi="Courier New" w:cs="Courier New"/>
                <w:b/>
                <w:bCs/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6839F4">
              <w:rPr>
                <w:rFonts w:ascii="Courier New" w:hAnsi="Courier New" w:cs="Courier New"/>
                <w:b/>
                <w:bCs/>
                <w:color w:val="000000"/>
                <w:sz w:val="16"/>
                <w:szCs w:val="16"/>
              </w:rPr>
              <w:t>ti_hub</w:t>
            </w:r>
            <w:proofErr w:type="spellEnd"/>
            <w:r w:rsidRPr="006839F4">
              <w:rPr>
                <w:rFonts w:ascii="Courier New" w:hAnsi="Courier New" w:cs="Courier New"/>
                <w:b/>
                <w:bCs/>
                <w:color w:val="FF0000"/>
                <w:sz w:val="16"/>
                <w:szCs w:val="16"/>
              </w:rPr>
              <w:t xml:space="preserve"> </w:t>
            </w:r>
            <w:r w:rsidRPr="008C4FDA">
              <w:rPr>
                <w:rFonts w:ascii="Courier New" w:hAnsi="Courier New" w:cs="Courier New"/>
                <w:b/>
                <w:bCs/>
                <w:color w:val="0432FF"/>
                <w:sz w:val="16"/>
                <w:szCs w:val="16"/>
              </w:rPr>
              <w:t>import</w:t>
            </w:r>
            <w:r w:rsidRPr="006839F4">
              <w:rPr>
                <w:rFonts w:ascii="Courier New" w:hAnsi="Courier New" w:cs="Courier New"/>
                <w:b/>
                <w:bCs/>
                <w:color w:val="FF0000"/>
                <w:sz w:val="16"/>
                <w:szCs w:val="16"/>
              </w:rPr>
              <w:t xml:space="preserve"> *</w:t>
            </w:r>
          </w:p>
        </w:tc>
        <w:tc>
          <w:tcPr>
            <w:tcW w:w="6750" w:type="dxa"/>
            <w:shd w:val="clear" w:color="auto" w:fill="auto"/>
          </w:tcPr>
          <w:p w14:paraId="77CFEC78" w14:textId="77777777" w:rsidR="004A4189" w:rsidRDefault="004A4189" w:rsidP="006B6B3A">
            <w:pPr>
              <w:spacing w:after="0" w:line="3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70919">
              <w:rPr>
                <w:rFonts w:ascii="Arial" w:hAnsi="Arial" w:cs="Arial"/>
                <w:color w:val="000000"/>
                <w:sz w:val="16"/>
                <w:szCs w:val="16"/>
              </w:rPr>
              <w:t xml:space="preserve">Imports all the functions in the </w:t>
            </w:r>
            <w:proofErr w:type="spellStart"/>
            <w:r w:rsidRPr="00070919">
              <w:rPr>
                <w:rFonts w:ascii="Arial" w:hAnsi="Arial" w:cs="Arial"/>
                <w:color w:val="000000"/>
                <w:sz w:val="16"/>
                <w:szCs w:val="16"/>
              </w:rPr>
              <w:t>ti_hub</w:t>
            </w:r>
            <w:proofErr w:type="spellEnd"/>
            <w:r w:rsidRPr="00070919">
              <w:rPr>
                <w:rFonts w:ascii="Arial" w:hAnsi="Arial" w:cs="Arial"/>
                <w:color w:val="000000"/>
                <w:sz w:val="16"/>
                <w:szCs w:val="16"/>
              </w:rPr>
              <w:t xml:space="preserve"> module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for use in the program. The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ti_hub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module includes all the necessary additions needed for the </w:t>
            </w:r>
            <w:r w:rsidR="006E4B14">
              <w:rPr>
                <w:rFonts w:ascii="Arial" w:hAnsi="Arial" w:cs="Arial"/>
                <w:color w:val="000000"/>
                <w:sz w:val="16"/>
                <w:szCs w:val="16"/>
              </w:rPr>
              <w:t>Path to STEM Projects Unit 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7E683AB3" w14:textId="797E27F5" w:rsidR="00AF6BA5" w:rsidRPr="00070919" w:rsidRDefault="00AF6BA5" w:rsidP="006B6B3A">
            <w:pPr>
              <w:spacing w:after="0" w:line="3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4A4189" w:rsidRPr="009E64AB" w14:paraId="3BDB5353" w14:textId="77777777" w:rsidTr="00641D02">
        <w:trPr>
          <w:trHeight w:val="307"/>
        </w:trPr>
        <w:tc>
          <w:tcPr>
            <w:tcW w:w="2965" w:type="dxa"/>
            <w:shd w:val="clear" w:color="auto" w:fill="auto"/>
          </w:tcPr>
          <w:p w14:paraId="27582E40" w14:textId="21DE11AF" w:rsidR="004A4189" w:rsidRPr="00070919" w:rsidRDefault="004A4189" w:rsidP="006B6B3A">
            <w:pPr>
              <w:spacing w:after="0" w:line="300" w:lineRule="atLeast"/>
              <w:ind w:left="5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var</w:t>
            </w:r>
            <w:r w:rsidRPr="00872919">
              <w:rPr>
                <w:rFonts w:ascii="Arial" w:hAnsi="Arial" w:cs="Arial"/>
                <w:color w:val="FF0000"/>
                <w:sz w:val="16"/>
                <w:szCs w:val="16"/>
              </w:rPr>
              <w:t>=</w:t>
            </w:r>
            <w:r w:rsidR="005E101C">
              <w:rPr>
                <w:rFonts w:ascii="Arial" w:hAnsi="Arial" w:cs="Arial"/>
                <w:color w:val="000000"/>
                <w:sz w:val="16"/>
                <w:szCs w:val="16"/>
              </w:rPr>
              <w:t>output(“port”)</w:t>
            </w:r>
          </w:p>
        </w:tc>
        <w:tc>
          <w:tcPr>
            <w:tcW w:w="4680" w:type="dxa"/>
            <w:shd w:val="clear" w:color="auto" w:fill="auto"/>
          </w:tcPr>
          <w:p w14:paraId="25616BE7" w14:textId="7CB3F48B" w:rsidR="004A4189" w:rsidRDefault="00782C46" w:rsidP="006B6B3A">
            <w:pPr>
              <w:spacing w:after="0" w:line="300" w:lineRule="atLeast"/>
              <w:rPr>
                <w:rFonts w:ascii="Courier New" w:hAnsi="Courier New" w:cs="Courier New"/>
                <w:b/>
                <w:color w:val="000000"/>
                <w:sz w:val="16"/>
                <w:szCs w:val="16"/>
              </w:rPr>
            </w:pPr>
            <w:r w:rsidRPr="00782C46">
              <w:rPr>
                <w:rFonts w:ascii="Courier New" w:hAnsi="Courier New" w:cs="Courier New"/>
                <w:b/>
                <w:color w:val="000000"/>
                <w:sz w:val="16"/>
                <w:szCs w:val="16"/>
              </w:rPr>
              <w:t>red</w:t>
            </w:r>
            <w:r w:rsidRPr="00A54FD9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>=</w:t>
            </w:r>
            <w:r w:rsidRPr="00782C46">
              <w:rPr>
                <w:rFonts w:ascii="Courier New" w:hAnsi="Courier New" w:cs="Courier New"/>
                <w:b/>
                <w:color w:val="000000"/>
                <w:sz w:val="16"/>
                <w:szCs w:val="16"/>
              </w:rPr>
              <w:t>digital("BB 1")</w:t>
            </w:r>
          </w:p>
          <w:p w14:paraId="1EB9721B" w14:textId="07EBF1EA" w:rsidR="00A1679F" w:rsidRDefault="00A1679F" w:rsidP="006B6B3A">
            <w:pPr>
              <w:spacing w:after="0" w:line="300" w:lineRule="atLeast"/>
              <w:rPr>
                <w:rFonts w:ascii="Courier New" w:hAnsi="Courier New" w:cs="Courier New"/>
                <w:b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b/>
                <w:color w:val="000000"/>
                <w:sz w:val="16"/>
                <w:szCs w:val="16"/>
              </w:rPr>
              <w:t>or</w:t>
            </w:r>
          </w:p>
          <w:p w14:paraId="7CF30E0F" w14:textId="7B2CB1F5" w:rsidR="005A6C82" w:rsidRPr="00070919" w:rsidRDefault="005A6C82" w:rsidP="006B6B3A">
            <w:pPr>
              <w:spacing w:after="0" w:line="300" w:lineRule="atLeast"/>
              <w:rPr>
                <w:rFonts w:ascii="Courier New" w:hAnsi="Courier New" w:cs="Courier New"/>
                <w:b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b/>
                <w:color w:val="000000"/>
                <w:sz w:val="16"/>
                <w:szCs w:val="16"/>
              </w:rPr>
              <w:t>sound</w:t>
            </w:r>
            <w:r w:rsidRPr="00A54FD9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>=</w:t>
            </w:r>
            <w:r>
              <w:rPr>
                <w:rFonts w:ascii="Courier New" w:hAnsi="Courier New" w:cs="Courier New"/>
                <w:b/>
                <w:color w:val="000000"/>
                <w:sz w:val="16"/>
                <w:szCs w:val="16"/>
              </w:rPr>
              <w:t>speaker</w:t>
            </w:r>
            <w:r w:rsidR="00A1679F" w:rsidRPr="00782C46">
              <w:rPr>
                <w:rFonts w:ascii="Courier New" w:hAnsi="Courier New" w:cs="Courier New"/>
                <w:b/>
                <w:color w:val="000000"/>
                <w:sz w:val="16"/>
                <w:szCs w:val="16"/>
              </w:rPr>
              <w:t>("BB 1")</w:t>
            </w:r>
          </w:p>
        </w:tc>
        <w:tc>
          <w:tcPr>
            <w:tcW w:w="6750" w:type="dxa"/>
            <w:shd w:val="clear" w:color="auto" w:fill="auto"/>
          </w:tcPr>
          <w:p w14:paraId="688BDA47" w14:textId="77777777" w:rsidR="004A4189" w:rsidRDefault="004B010A" w:rsidP="006B6B3A">
            <w:pPr>
              <w:spacing w:after="0" w:line="3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Controls an output device through port BB1 on the breadboard. In th</w:t>
            </w:r>
            <w:r w:rsidR="00A1679F">
              <w:rPr>
                <w:rFonts w:ascii="Arial" w:hAnsi="Arial" w:cs="Arial"/>
                <w:color w:val="000000"/>
                <w:sz w:val="16"/>
                <w:szCs w:val="16"/>
              </w:rPr>
              <w:t>e first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example, it associates port BB1 with the name, “red” (a red LED is attached). To find this in the menu, go to [menu]/8. TI Hub/4. Add Output Device/C. Digital Out</w:t>
            </w:r>
          </w:p>
          <w:p w14:paraId="31E51174" w14:textId="477EDA5C" w:rsidR="00AF6BA5" w:rsidRPr="00070919" w:rsidRDefault="00AF6BA5" w:rsidP="006B6B3A">
            <w:pPr>
              <w:spacing w:after="0" w:line="3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4A4189" w:rsidRPr="009E64AB" w14:paraId="13F961A8" w14:textId="77777777" w:rsidTr="00A54FD9">
        <w:trPr>
          <w:trHeight w:val="1710"/>
        </w:trPr>
        <w:tc>
          <w:tcPr>
            <w:tcW w:w="2965" w:type="dxa"/>
            <w:shd w:val="clear" w:color="auto" w:fill="auto"/>
          </w:tcPr>
          <w:p w14:paraId="48B2BBDF" w14:textId="5B56BAEB" w:rsidR="004A4189" w:rsidRPr="0024047F" w:rsidRDefault="004A4189" w:rsidP="006B6B3A">
            <w:pPr>
              <w:spacing w:after="0" w:line="300" w:lineRule="atLeast"/>
              <w:ind w:left="5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C4FDA">
              <w:rPr>
                <w:rFonts w:ascii="Arial" w:hAnsi="Arial" w:cs="Arial"/>
                <w:color w:val="0432FF"/>
                <w:sz w:val="16"/>
                <w:szCs w:val="16"/>
              </w:rPr>
              <w:t>for</w:t>
            </w:r>
            <w:r w:rsidRPr="0024047F">
              <w:rPr>
                <w:rFonts w:ascii="Arial" w:hAnsi="Arial" w:cs="Arial"/>
                <w:color w:val="000000"/>
                <w:sz w:val="16"/>
                <w:szCs w:val="16"/>
              </w:rPr>
              <w:t xml:space="preserve"> index </w:t>
            </w:r>
            <w:r w:rsidRPr="0024047F">
              <w:rPr>
                <w:rFonts w:ascii="Arial" w:hAnsi="Arial" w:cs="Arial"/>
                <w:color w:val="4472C4"/>
                <w:sz w:val="16"/>
                <w:szCs w:val="16"/>
              </w:rPr>
              <w:t>i</w:t>
            </w:r>
            <w:r w:rsidRPr="008C4FDA">
              <w:rPr>
                <w:rFonts w:ascii="Arial" w:hAnsi="Arial" w:cs="Arial"/>
                <w:color w:val="0432FF"/>
                <w:sz w:val="16"/>
                <w:szCs w:val="16"/>
              </w:rPr>
              <w:t>n</w:t>
            </w:r>
            <w:r w:rsidRPr="0024047F">
              <w:rPr>
                <w:rFonts w:ascii="Arial" w:hAnsi="Arial" w:cs="Arial"/>
                <w:color w:val="000000"/>
                <w:sz w:val="16"/>
                <w:szCs w:val="16"/>
              </w:rPr>
              <w:t xml:space="preserve"> range</w:t>
            </w:r>
            <w:r w:rsidR="00CE62DC">
              <w:rPr>
                <w:rFonts w:ascii="Arial" w:hAnsi="Arial" w:cs="Arial"/>
                <w:color w:val="000000"/>
                <w:sz w:val="16"/>
                <w:szCs w:val="16"/>
              </w:rPr>
              <w:t>(</w:t>
            </w:r>
            <w:r w:rsidRPr="0024047F">
              <w:rPr>
                <w:rFonts w:ascii="Arial" w:hAnsi="Arial" w:cs="Arial"/>
                <w:color w:val="000000"/>
                <w:sz w:val="16"/>
                <w:szCs w:val="16"/>
              </w:rPr>
              <w:t>stop</w:t>
            </w:r>
            <w:r w:rsidR="00CE62DC">
              <w:rPr>
                <w:rFonts w:ascii="Arial" w:hAnsi="Arial" w:cs="Arial"/>
                <w:color w:val="000000"/>
                <w:sz w:val="16"/>
                <w:szCs w:val="16"/>
              </w:rPr>
              <w:t xml:space="preserve"> value</w:t>
            </w:r>
            <w:r w:rsidRPr="0024047F">
              <w:rPr>
                <w:rFonts w:ascii="Arial" w:hAnsi="Arial" w:cs="Arial"/>
                <w:color w:val="000000"/>
                <w:sz w:val="16"/>
                <w:szCs w:val="16"/>
              </w:rPr>
              <w:t>):</w:t>
            </w:r>
          </w:p>
          <w:p w14:paraId="0BDE3102" w14:textId="77777777" w:rsidR="004A4189" w:rsidRPr="0024047F" w:rsidRDefault="004A4189" w:rsidP="006B6B3A">
            <w:pPr>
              <w:spacing w:after="0" w:line="300" w:lineRule="atLeast"/>
              <w:ind w:left="55"/>
              <w:rPr>
                <w:rFonts w:ascii="Arial" w:hAnsi="Arial" w:cs="Arial"/>
                <w:color w:val="808080"/>
                <w:sz w:val="16"/>
                <w:szCs w:val="16"/>
              </w:rPr>
            </w:pPr>
            <w:r w:rsidRPr="0024047F">
              <w:rPr>
                <w:rFonts w:ascii="Arial" w:hAnsi="Arial" w:cs="Arial"/>
                <w:color w:val="000000"/>
                <w:sz w:val="16"/>
                <w:szCs w:val="16"/>
              </w:rPr>
              <w:t xml:space="preserve">  </w:t>
            </w:r>
            <w:r w:rsidRPr="0024047F">
              <w:rPr>
                <w:rFonts w:ascii="Arial" w:hAnsi="Arial" w:cs="Arial"/>
                <w:color w:val="808080"/>
                <w:sz w:val="16"/>
                <w:szCs w:val="16"/>
              </w:rPr>
              <w:t>block</w:t>
            </w:r>
          </w:p>
        </w:tc>
        <w:tc>
          <w:tcPr>
            <w:tcW w:w="4680" w:type="dxa"/>
            <w:shd w:val="clear" w:color="auto" w:fill="auto"/>
          </w:tcPr>
          <w:p w14:paraId="660AC8C8" w14:textId="222AA3EA" w:rsidR="004A4189" w:rsidRPr="006839F4" w:rsidRDefault="004A4189" w:rsidP="006B6B3A">
            <w:pPr>
              <w:spacing w:after="0" w:line="300" w:lineRule="atLeast"/>
              <w:rPr>
                <w:rFonts w:ascii="Courier New" w:hAnsi="Courier New" w:cs="Courier New"/>
                <w:b/>
                <w:bCs/>
                <w:color w:val="4472C4"/>
                <w:sz w:val="16"/>
                <w:szCs w:val="16"/>
              </w:rPr>
            </w:pPr>
            <w:r w:rsidRPr="008C4FDA">
              <w:rPr>
                <w:rFonts w:ascii="Courier New" w:hAnsi="Courier New" w:cs="Courier New"/>
                <w:b/>
                <w:bCs/>
                <w:color w:val="0432FF"/>
                <w:sz w:val="16"/>
                <w:szCs w:val="16"/>
              </w:rPr>
              <w:t>for</w:t>
            </w:r>
            <w:r w:rsidRPr="006839F4">
              <w:rPr>
                <w:rFonts w:ascii="Courier New" w:hAnsi="Courier New" w:cs="Courier New"/>
                <w:b/>
                <w:bCs/>
                <w:color w:val="4472C4"/>
                <w:sz w:val="16"/>
                <w:szCs w:val="16"/>
              </w:rPr>
              <w:t xml:space="preserve"> </w:t>
            </w:r>
            <w:r w:rsidRPr="00CA7D1C">
              <w:rPr>
                <w:rFonts w:ascii="Courier New" w:hAnsi="Courier New" w:cs="Courier New"/>
                <w:b/>
                <w:bCs/>
                <w:color w:val="000000"/>
                <w:sz w:val="16"/>
                <w:szCs w:val="16"/>
              </w:rPr>
              <w:t>n</w:t>
            </w:r>
            <w:r w:rsidRPr="006839F4">
              <w:rPr>
                <w:rFonts w:ascii="Courier New" w:hAnsi="Courier New" w:cs="Courier New"/>
                <w:b/>
                <w:bCs/>
                <w:color w:val="4472C4"/>
                <w:sz w:val="16"/>
                <w:szCs w:val="16"/>
              </w:rPr>
              <w:t xml:space="preserve"> </w:t>
            </w:r>
            <w:r w:rsidRPr="008C4FDA">
              <w:rPr>
                <w:rFonts w:ascii="Courier New" w:hAnsi="Courier New" w:cs="Courier New"/>
                <w:b/>
                <w:bCs/>
                <w:color w:val="0432FF"/>
                <w:sz w:val="16"/>
                <w:szCs w:val="16"/>
              </w:rPr>
              <w:t>in</w:t>
            </w:r>
            <w:r w:rsidRPr="006839F4">
              <w:rPr>
                <w:rFonts w:ascii="Courier New" w:hAnsi="Courier New" w:cs="Courier New"/>
                <w:b/>
                <w:bCs/>
                <w:color w:val="4472C4"/>
                <w:sz w:val="16"/>
                <w:szCs w:val="16"/>
              </w:rPr>
              <w:t xml:space="preserve"> </w:t>
            </w:r>
            <w:r w:rsidRPr="00CA7D1C">
              <w:rPr>
                <w:rFonts w:ascii="Courier New" w:hAnsi="Courier New" w:cs="Courier New"/>
                <w:b/>
                <w:bCs/>
                <w:color w:val="000000"/>
                <w:sz w:val="16"/>
                <w:szCs w:val="16"/>
              </w:rPr>
              <w:t>range</w:t>
            </w:r>
            <w:r w:rsidRPr="008C4FDA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</w:rPr>
              <w:t>(10):</w:t>
            </w:r>
          </w:p>
          <w:p w14:paraId="4F59679B" w14:textId="40B4C661" w:rsidR="004A4189" w:rsidRDefault="004A4189" w:rsidP="006B6B3A">
            <w:pPr>
              <w:spacing w:after="0" w:line="300" w:lineRule="atLeast"/>
              <w:ind w:left="55"/>
              <w:rPr>
                <w:rFonts w:ascii="Courier New" w:hAnsi="Courier New" w:cs="Courier New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b/>
                <w:bCs/>
                <w:color w:val="4472C4"/>
                <w:sz w:val="16"/>
                <w:szCs w:val="16"/>
              </w:rPr>
              <w:t xml:space="preserve"> </w:t>
            </w:r>
            <w:proofErr w:type="spellStart"/>
            <w:r w:rsidR="004B010A">
              <w:rPr>
                <w:rFonts w:ascii="Courier New" w:hAnsi="Courier New" w:cs="Courier New"/>
                <w:b/>
                <w:bCs/>
                <w:color w:val="000000"/>
                <w:sz w:val="16"/>
                <w:szCs w:val="16"/>
              </w:rPr>
              <w:t>red.on</w:t>
            </w:r>
            <w:proofErr w:type="spellEnd"/>
            <w:r w:rsidR="004B010A">
              <w:rPr>
                <w:rFonts w:ascii="Courier New" w:hAnsi="Courier New" w:cs="Courier New"/>
                <w:b/>
                <w:bCs/>
                <w:color w:val="000000"/>
                <w:sz w:val="16"/>
                <w:szCs w:val="16"/>
              </w:rPr>
              <w:t>()</w:t>
            </w:r>
          </w:p>
          <w:p w14:paraId="722B40E4" w14:textId="5895FFE0" w:rsidR="004B010A" w:rsidRDefault="004B010A" w:rsidP="006B6B3A">
            <w:pPr>
              <w:spacing w:after="0" w:line="300" w:lineRule="atLeast"/>
              <w:ind w:left="55"/>
              <w:rPr>
                <w:rFonts w:ascii="Courier New" w:hAnsi="Courier New" w:cs="Courier New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16"/>
                <w:szCs w:val="16"/>
              </w:rPr>
              <w:t xml:space="preserve"> sleep(1)</w:t>
            </w:r>
          </w:p>
          <w:p w14:paraId="0D8607F6" w14:textId="6F589DA3" w:rsidR="004B010A" w:rsidRDefault="004B010A" w:rsidP="006B6B3A">
            <w:pPr>
              <w:spacing w:after="0" w:line="300" w:lineRule="atLeast"/>
              <w:ind w:left="55"/>
              <w:rPr>
                <w:rFonts w:ascii="Courier New" w:hAnsi="Courier New" w:cs="Courier New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000000"/>
                <w:sz w:val="16"/>
                <w:szCs w:val="16"/>
              </w:rPr>
              <w:t>red.off</w:t>
            </w:r>
            <w:proofErr w:type="spellEnd"/>
            <w:r>
              <w:rPr>
                <w:rFonts w:ascii="Courier New" w:hAnsi="Courier New" w:cs="Courier New"/>
                <w:b/>
                <w:bCs/>
                <w:color w:val="000000"/>
                <w:sz w:val="16"/>
                <w:szCs w:val="16"/>
              </w:rPr>
              <w:t>()</w:t>
            </w:r>
          </w:p>
          <w:p w14:paraId="46C57D31" w14:textId="247BAFC4" w:rsidR="004B010A" w:rsidRPr="00A54FD9" w:rsidRDefault="004B010A" w:rsidP="00A54FD9">
            <w:pPr>
              <w:spacing w:after="0" w:line="300" w:lineRule="atLeast"/>
              <w:ind w:left="55"/>
              <w:rPr>
                <w:rFonts w:ascii="Courier New" w:hAnsi="Courier New" w:cs="Courier New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16"/>
                <w:szCs w:val="16"/>
              </w:rPr>
              <w:t xml:space="preserve"> sleep(1)</w:t>
            </w:r>
          </w:p>
        </w:tc>
        <w:tc>
          <w:tcPr>
            <w:tcW w:w="6750" w:type="dxa"/>
            <w:shd w:val="clear" w:color="auto" w:fill="auto"/>
          </w:tcPr>
          <w:p w14:paraId="2160A728" w14:textId="4CF6065F" w:rsidR="004A4189" w:rsidRPr="0024047F" w:rsidRDefault="004A4189" w:rsidP="006B6B3A">
            <w:pPr>
              <w:spacing w:after="0" w:line="3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047F">
              <w:rPr>
                <w:rFonts w:ascii="Arial" w:hAnsi="Arial" w:cs="Arial"/>
                <w:color w:val="000000"/>
                <w:sz w:val="16"/>
                <w:szCs w:val="16"/>
              </w:rPr>
              <w:t xml:space="preserve">Repeats the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statements</w:t>
            </w:r>
            <w:r w:rsidRPr="0024047F">
              <w:rPr>
                <w:rFonts w:ascii="Arial" w:hAnsi="Arial" w:cs="Arial"/>
                <w:color w:val="000000"/>
                <w:sz w:val="16"/>
                <w:szCs w:val="16"/>
              </w:rPr>
              <w:t xml:space="preserve"> in the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block ten</w:t>
            </w:r>
            <w:r w:rsidRPr="0024047F">
              <w:rPr>
                <w:rFonts w:ascii="Arial" w:hAnsi="Arial" w:cs="Arial"/>
                <w:color w:val="000000"/>
                <w:sz w:val="16"/>
                <w:szCs w:val="16"/>
              </w:rPr>
              <w:t xml:space="preserve"> times, </w:t>
            </w:r>
            <w:r w:rsidR="007D4284">
              <w:rPr>
                <w:rFonts w:ascii="Arial" w:hAnsi="Arial" w:cs="Arial"/>
                <w:color w:val="000000"/>
                <w:sz w:val="16"/>
                <w:szCs w:val="16"/>
              </w:rPr>
              <w:t>turning the red LED on and off with a second pause in between</w:t>
            </w:r>
            <w:r w:rsidRPr="0024047F">
              <w:rPr>
                <w:rFonts w:ascii="Arial" w:hAnsi="Arial" w:cs="Arial"/>
                <w:color w:val="000000"/>
                <w:sz w:val="16"/>
                <w:szCs w:val="16"/>
              </w:rPr>
              <w:t xml:space="preserve">. The index variable n starts at 0 and increases by 1 with each loop.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If n is less than the stop value, 10, the loop continues to repeat.</w:t>
            </w:r>
            <w:r w:rsidRPr="0024047F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The block starts with a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colon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and includes the indented lines that follow.</w:t>
            </w:r>
            <w:r w:rsidR="0017523A">
              <w:rPr>
                <w:rFonts w:ascii="Arial" w:hAnsi="Arial" w:cs="Arial"/>
                <w:color w:val="000000"/>
                <w:sz w:val="16"/>
                <w:szCs w:val="16"/>
              </w:rPr>
              <w:t xml:space="preserve"> sleep(value) pauses the program for the number of seconds the user defines. In the example, it is for 1 second. </w:t>
            </w:r>
            <w:bookmarkStart w:id="0" w:name="_GoBack"/>
            <w:bookmarkEnd w:id="0"/>
          </w:p>
        </w:tc>
      </w:tr>
      <w:tr w:rsidR="00D5353B" w:rsidRPr="009E64AB" w14:paraId="575A3311" w14:textId="77777777" w:rsidTr="00AF6BA5">
        <w:trPr>
          <w:trHeight w:val="1341"/>
        </w:trPr>
        <w:tc>
          <w:tcPr>
            <w:tcW w:w="2965" w:type="dxa"/>
            <w:shd w:val="clear" w:color="auto" w:fill="auto"/>
          </w:tcPr>
          <w:p w14:paraId="0D4396A6" w14:textId="4631ECB6" w:rsidR="00D5353B" w:rsidRPr="008C4FDA" w:rsidRDefault="00A1679F" w:rsidP="006B6B3A">
            <w:pPr>
              <w:spacing w:after="0" w:line="300" w:lineRule="atLeast"/>
              <w:ind w:left="55"/>
              <w:rPr>
                <w:rFonts w:ascii="Arial" w:hAnsi="Arial" w:cs="Arial"/>
                <w:color w:val="0432FF"/>
                <w:sz w:val="16"/>
                <w:szCs w:val="16"/>
              </w:rPr>
            </w:pPr>
            <w:r w:rsidRPr="00C22C61">
              <w:rPr>
                <w:rFonts w:ascii="Arial" w:hAnsi="Arial" w:cs="Arial"/>
                <w:sz w:val="16"/>
                <w:szCs w:val="16"/>
              </w:rPr>
              <w:t>var</w:t>
            </w:r>
            <w:r w:rsidRPr="00A54FD9">
              <w:rPr>
                <w:rFonts w:ascii="Arial" w:hAnsi="Arial" w:cs="Arial"/>
                <w:color w:val="FF0000"/>
                <w:sz w:val="16"/>
                <w:szCs w:val="16"/>
              </w:rPr>
              <w:t>=</w:t>
            </w:r>
            <w:r w:rsidRPr="00C22C61">
              <w:rPr>
                <w:rFonts w:ascii="Arial" w:hAnsi="Arial" w:cs="Arial"/>
                <w:sz w:val="16"/>
                <w:szCs w:val="16"/>
              </w:rPr>
              <w:t>int(input(</w:t>
            </w:r>
            <w:r w:rsidRPr="00A54FD9">
              <w:rPr>
                <w:rFonts w:ascii="Arial" w:hAnsi="Arial" w:cs="Arial"/>
                <w:color w:val="00B050"/>
                <w:sz w:val="16"/>
                <w:szCs w:val="16"/>
              </w:rPr>
              <w:t>“text”</w:t>
            </w:r>
            <w:r w:rsidRPr="00C22C61">
              <w:rPr>
                <w:rFonts w:ascii="Arial" w:hAnsi="Arial" w:cs="Arial"/>
                <w:sz w:val="16"/>
                <w:szCs w:val="16"/>
              </w:rPr>
              <w:t>))</w:t>
            </w:r>
          </w:p>
        </w:tc>
        <w:tc>
          <w:tcPr>
            <w:tcW w:w="4680" w:type="dxa"/>
            <w:shd w:val="clear" w:color="auto" w:fill="auto"/>
          </w:tcPr>
          <w:p w14:paraId="74F72389" w14:textId="0A86440F" w:rsidR="00D5353B" w:rsidRPr="008C4FDA" w:rsidRDefault="00A1679F" w:rsidP="006B6B3A">
            <w:pPr>
              <w:spacing w:after="0" w:line="300" w:lineRule="atLeast"/>
              <w:rPr>
                <w:rFonts w:ascii="Courier New" w:hAnsi="Courier New" w:cs="Courier New"/>
                <w:b/>
                <w:bCs/>
                <w:color w:val="0432FF"/>
                <w:sz w:val="16"/>
                <w:szCs w:val="16"/>
              </w:rPr>
            </w:pPr>
            <w:r w:rsidRPr="00C22C61">
              <w:rPr>
                <w:rFonts w:ascii="Courier New" w:hAnsi="Courier New" w:cs="Courier New"/>
                <w:b/>
                <w:bCs/>
                <w:sz w:val="16"/>
                <w:szCs w:val="16"/>
              </w:rPr>
              <w:t>Freq</w:t>
            </w:r>
            <w:r w:rsidRPr="00C22C61">
              <w:rPr>
                <w:rFonts w:ascii="Courier New" w:hAnsi="Courier New" w:cs="Courier New"/>
                <w:b/>
                <w:bCs/>
                <w:color w:val="FF0000"/>
                <w:sz w:val="16"/>
                <w:szCs w:val="16"/>
              </w:rPr>
              <w:t>=</w:t>
            </w:r>
            <w:r w:rsidRPr="00C22C61">
              <w:rPr>
                <w:rFonts w:ascii="Courier New" w:hAnsi="Courier New" w:cs="Courier New"/>
                <w:b/>
                <w:bCs/>
                <w:sz w:val="16"/>
                <w:szCs w:val="16"/>
              </w:rPr>
              <w:t>int(input(</w:t>
            </w:r>
            <w:r w:rsidRPr="00C22C61">
              <w:rPr>
                <w:rFonts w:ascii="Courier New" w:hAnsi="Courier New" w:cs="Courier New"/>
                <w:b/>
                <w:bCs/>
                <w:color w:val="00B050"/>
                <w:sz w:val="16"/>
                <w:szCs w:val="16"/>
              </w:rPr>
              <w:t>“Enter a Tone Frequency”</w:t>
            </w:r>
            <w:r w:rsidRPr="00C22C61">
              <w:rPr>
                <w:rFonts w:ascii="Courier New" w:hAnsi="Courier New" w:cs="Courier New"/>
                <w:b/>
                <w:bCs/>
                <w:sz w:val="16"/>
                <w:szCs w:val="16"/>
              </w:rPr>
              <w:t>))</w:t>
            </w:r>
          </w:p>
        </w:tc>
        <w:tc>
          <w:tcPr>
            <w:tcW w:w="6750" w:type="dxa"/>
            <w:shd w:val="clear" w:color="auto" w:fill="auto"/>
          </w:tcPr>
          <w:p w14:paraId="707C2C27" w14:textId="77777777" w:rsidR="00D5353B" w:rsidRDefault="00A1679F" w:rsidP="006B6B3A">
            <w:pPr>
              <w:spacing w:after="0" w:line="3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To generate a prompt in your program, an input is needed (found under “</w:t>
            </w:r>
            <w:r w:rsidR="00C22C61">
              <w:rPr>
                <w:rFonts w:ascii="Arial" w:hAnsi="Arial" w:cs="Arial"/>
                <w:color w:val="000000"/>
                <w:sz w:val="16"/>
                <w:szCs w:val="16"/>
              </w:rPr>
              <w:t xml:space="preserve">4.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Bui</w:t>
            </w:r>
            <w:r w:rsidR="00C22C61">
              <w:rPr>
                <w:rFonts w:ascii="Arial" w:hAnsi="Arial" w:cs="Arial"/>
                <w:color w:val="000000"/>
                <w:sz w:val="16"/>
                <w:szCs w:val="16"/>
              </w:rPr>
              <w:t xml:space="preserve">lt-ins”, “6. I/O”. If your input requires a number, like the example, choose from either int (integer) or float (decimal) found under “4. Built-ins”, “5. Type”. Define this line as a variable (in the example, it is “Freq”) so it can be used later. </w:t>
            </w:r>
          </w:p>
          <w:p w14:paraId="481B38AD" w14:textId="5841D458" w:rsidR="00AF6BA5" w:rsidRPr="0024047F" w:rsidRDefault="00AF6BA5" w:rsidP="006B6B3A">
            <w:pPr>
              <w:spacing w:after="0" w:line="3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54FD9" w:rsidRPr="009E64AB" w14:paraId="3BF23B10" w14:textId="77777777" w:rsidTr="00641D02">
        <w:trPr>
          <w:trHeight w:val="2044"/>
        </w:trPr>
        <w:tc>
          <w:tcPr>
            <w:tcW w:w="2965" w:type="dxa"/>
            <w:shd w:val="clear" w:color="auto" w:fill="auto"/>
          </w:tcPr>
          <w:p w14:paraId="23641B05" w14:textId="5A7FAE6D" w:rsidR="00A54FD9" w:rsidRPr="00C22C61" w:rsidRDefault="00A54FD9" w:rsidP="006B6B3A">
            <w:pPr>
              <w:spacing w:after="0" w:line="300" w:lineRule="atLeast"/>
              <w:ind w:left="55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var.tone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freq,time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680" w:type="dxa"/>
            <w:shd w:val="clear" w:color="auto" w:fill="auto"/>
          </w:tcPr>
          <w:p w14:paraId="526D4A4F" w14:textId="6FE24223" w:rsidR="00A54FD9" w:rsidRPr="00C22C61" w:rsidRDefault="00A54FD9" w:rsidP="006B6B3A">
            <w:pPr>
              <w:spacing w:after="0" w:line="300" w:lineRule="atLeas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16"/>
                <w:szCs w:val="16"/>
              </w:rPr>
              <w:t>sound.tone</w:t>
            </w:r>
            <w:proofErr w:type="spellEnd"/>
            <w:r>
              <w:rPr>
                <w:rFonts w:ascii="Courier New" w:hAnsi="Courier New" w:cs="Courier New"/>
                <w:b/>
                <w:bCs/>
                <w:sz w:val="16"/>
                <w:szCs w:val="16"/>
              </w:rPr>
              <w:t>(freq,5)</w:t>
            </w:r>
          </w:p>
        </w:tc>
        <w:tc>
          <w:tcPr>
            <w:tcW w:w="6750" w:type="dxa"/>
            <w:shd w:val="clear" w:color="auto" w:fill="auto"/>
          </w:tcPr>
          <w:p w14:paraId="5251C236" w14:textId="7A3C5F93" w:rsidR="00A54FD9" w:rsidRDefault="00A54FD9" w:rsidP="006B6B3A">
            <w:pPr>
              <w:spacing w:after="0" w:line="3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When a variable is associated with the speaker object</w:t>
            </w:r>
            <w:r w:rsidR="00A4359F">
              <w:rPr>
                <w:rFonts w:ascii="Arial" w:hAnsi="Arial" w:cs="Arial"/>
                <w:color w:val="000000"/>
                <w:sz w:val="16"/>
                <w:szCs w:val="16"/>
              </w:rPr>
              <w:t xml:space="preserve"> (found </w:t>
            </w:r>
            <w:r w:rsidR="005441C4">
              <w:rPr>
                <w:rFonts w:ascii="Arial" w:hAnsi="Arial" w:cs="Arial"/>
                <w:color w:val="000000"/>
                <w:sz w:val="16"/>
                <w:szCs w:val="16"/>
              </w:rPr>
              <w:t>at 8. TI Hub, 4. Add Output Device, 4. Speaker)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 the user will be prompted with two option</w:t>
            </w:r>
            <w:r w:rsidR="005441C4">
              <w:rPr>
                <w:rFonts w:ascii="Arial" w:hAnsi="Arial" w:cs="Arial"/>
                <w:color w:val="000000"/>
                <w:sz w:val="16"/>
                <w:szCs w:val="16"/>
              </w:rPr>
              <w:t>s. 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tone(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freq,time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and </w:t>
            </w:r>
            <w:r w:rsidR="005441C4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note(“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string”,time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). </w:t>
            </w:r>
            <w:r w:rsidR="005441C4">
              <w:rPr>
                <w:rFonts w:ascii="Arial" w:hAnsi="Arial" w:cs="Arial"/>
                <w:color w:val="000000"/>
                <w:sz w:val="16"/>
                <w:szCs w:val="16"/>
              </w:rPr>
              <w:t xml:space="preserve">To get access to these options, press the decimal key right after your variable (in this case, “sound”). </w:t>
            </w:r>
          </w:p>
          <w:p w14:paraId="27E18A3C" w14:textId="77777777" w:rsidR="00A54FD9" w:rsidRDefault="00A54FD9" w:rsidP="00A54FD9">
            <w:pPr>
              <w:spacing w:after="0" w:line="300" w:lineRule="atLeast"/>
              <w:ind w:left="72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tone(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freq,time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) is when the user wants to input the frequency of the sound (anything from 0 to 8000 Hertz) and assigns a time to play that tone</w:t>
            </w:r>
          </w:p>
          <w:p w14:paraId="78C4D615" w14:textId="77777777" w:rsidR="00A54FD9" w:rsidRDefault="00A54FD9" w:rsidP="00A54FD9">
            <w:pPr>
              <w:spacing w:after="0" w:line="300" w:lineRule="atLeast"/>
              <w:ind w:left="72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0B43BD33" w14:textId="77777777" w:rsidR="00A54FD9" w:rsidRDefault="00AB5436" w:rsidP="00A54FD9">
            <w:pPr>
              <w:spacing w:after="0" w:line="300" w:lineRule="atLeast"/>
              <w:ind w:left="72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note(“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string”,time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) is used when a user knows a specific musical note such as A4 or D6 and assigns a time to play that note.</w:t>
            </w:r>
          </w:p>
          <w:p w14:paraId="45C89B14" w14:textId="66B6BB7E" w:rsidR="00AF6BA5" w:rsidRDefault="00AF6BA5" w:rsidP="00A54FD9">
            <w:pPr>
              <w:spacing w:after="0" w:line="300" w:lineRule="atLeast"/>
              <w:ind w:left="72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14:paraId="61241F61" w14:textId="77777777" w:rsidR="00C475AF" w:rsidRDefault="00C475AF"/>
    <w:p w14:paraId="41D4B2AA" w14:textId="77777777" w:rsidR="00C475AF" w:rsidRDefault="00C475AF"/>
    <w:p w14:paraId="5951CEE8" w14:textId="77777777" w:rsidR="009B5633" w:rsidRDefault="009B5633" w:rsidP="004A4189">
      <w:pPr>
        <w:rPr>
          <w:rFonts w:ascii="Arial" w:hAnsi="Arial" w:cs="Arial"/>
          <w:sz w:val="20"/>
          <w:szCs w:val="16"/>
        </w:rPr>
      </w:pPr>
    </w:p>
    <w:p w14:paraId="327B77B8" w14:textId="35641E92" w:rsidR="001C503E" w:rsidRDefault="009B5633" w:rsidP="004A4189">
      <w:pPr>
        <w:rPr>
          <w:rStyle w:val="Hyperlink"/>
          <w:rFonts w:ascii="Arial" w:hAnsi="Arial" w:cs="Arial"/>
          <w:noProof/>
          <w:sz w:val="20"/>
          <w:szCs w:val="16"/>
        </w:rPr>
      </w:pPr>
      <w:r w:rsidRPr="009B5633">
        <w:rPr>
          <w:rFonts w:ascii="Arial" w:hAnsi="Arial" w:cs="Arial"/>
          <w:sz w:val="20"/>
          <w:szCs w:val="16"/>
        </w:rPr>
        <w:t>See TI-Innovator</w:t>
      </w:r>
      <w:r w:rsidR="001C503E">
        <w:rPr>
          <w:rFonts w:ascii="Arial" w:hAnsi="Arial" w:cs="Arial"/>
          <w:sz w:val="20"/>
          <w:szCs w:val="16"/>
        </w:rPr>
        <w:t xml:space="preserve"> Hub</w:t>
      </w:r>
      <w:r w:rsidRPr="009B5633">
        <w:rPr>
          <w:rFonts w:ascii="Arial" w:hAnsi="Arial" w:cs="Arial"/>
          <w:sz w:val="20"/>
          <w:szCs w:val="16"/>
        </w:rPr>
        <w:t xml:space="preserve"> Technology </w:t>
      </w:r>
      <w:proofErr w:type="spellStart"/>
      <w:r w:rsidRPr="009B5633">
        <w:rPr>
          <w:rFonts w:ascii="Arial" w:hAnsi="Arial" w:cs="Arial"/>
          <w:sz w:val="20"/>
          <w:szCs w:val="16"/>
        </w:rPr>
        <w:t>eGuide</w:t>
      </w:r>
      <w:proofErr w:type="spellEnd"/>
      <w:r w:rsidRPr="009B5633">
        <w:rPr>
          <w:rFonts w:ascii="Arial" w:hAnsi="Arial" w:cs="Arial"/>
          <w:sz w:val="20"/>
          <w:szCs w:val="16"/>
        </w:rPr>
        <w:t xml:space="preserve"> for more background</w:t>
      </w:r>
      <w:r w:rsidR="001C503E">
        <w:rPr>
          <w:rFonts w:ascii="Arial" w:hAnsi="Arial" w:cs="Arial"/>
          <w:sz w:val="20"/>
          <w:szCs w:val="16"/>
        </w:rPr>
        <w:t xml:space="preserve"> on Hub-specific commands </w:t>
      </w:r>
      <w:r w:rsidR="00060251">
        <w:rPr>
          <w:rFonts w:ascii="Arial" w:hAnsi="Arial" w:cs="Arial"/>
          <w:sz w:val="20"/>
          <w:szCs w:val="16"/>
        </w:rPr>
        <w:t>–</w:t>
      </w:r>
      <w:r w:rsidRPr="009B5633">
        <w:rPr>
          <w:rFonts w:ascii="Arial" w:hAnsi="Arial" w:cs="Arial"/>
          <w:sz w:val="20"/>
          <w:szCs w:val="16"/>
        </w:rPr>
        <w:t xml:space="preserve"> </w:t>
      </w:r>
      <w:hyperlink r:id="rId6" w:history="1">
        <w:r w:rsidR="00060251" w:rsidRPr="00060251">
          <w:rPr>
            <w:rStyle w:val="Hyperlink"/>
            <w:rFonts w:ascii="Arial" w:hAnsi="Arial" w:cs="Arial"/>
            <w:sz w:val="20"/>
            <w:szCs w:val="16"/>
          </w:rPr>
          <w:t>Link</w:t>
        </w:r>
      </w:hyperlink>
      <w:hyperlink r:id="rId7" w:history="1"/>
    </w:p>
    <w:p w14:paraId="45AC94BA" w14:textId="0961E6A2" w:rsidR="001C503E" w:rsidRPr="00C475AF" w:rsidRDefault="001C503E" w:rsidP="004A4189">
      <w:pPr>
        <w:rPr>
          <w:rFonts w:ascii="Arial" w:hAnsi="Arial" w:cs="Arial"/>
          <w:noProof/>
          <w:sz w:val="20"/>
          <w:szCs w:val="16"/>
        </w:rPr>
      </w:pPr>
      <w:r>
        <w:rPr>
          <w:rStyle w:val="Hyperlink"/>
          <w:rFonts w:ascii="Arial" w:hAnsi="Arial" w:cs="Arial"/>
          <w:noProof/>
          <w:color w:val="auto"/>
          <w:sz w:val="20"/>
          <w:szCs w:val="16"/>
          <w:u w:val="none"/>
        </w:rPr>
        <w:t xml:space="preserve">See TI-Nspire CXII Python Programming eGuide for more background on Python commands - </w:t>
      </w:r>
      <w:hyperlink r:id="rId8" w:history="1">
        <w:r w:rsidR="00060251" w:rsidRPr="00060251">
          <w:rPr>
            <w:rStyle w:val="Hyperlink"/>
            <w:rFonts w:ascii="Arial" w:hAnsi="Arial" w:cs="Arial"/>
            <w:noProof/>
            <w:sz w:val="20"/>
            <w:szCs w:val="16"/>
          </w:rPr>
          <w:t>Link</w:t>
        </w:r>
      </w:hyperlink>
    </w:p>
    <w:sectPr w:rsidR="001C503E" w:rsidRPr="00C475AF" w:rsidSect="004A4189">
      <w:headerReference w:type="default" r:id="rId9"/>
      <w:footerReference w:type="default" r:id="rId10"/>
      <w:pgSz w:w="15840" w:h="12240" w:orient="landscape"/>
      <w:pgMar w:top="1440" w:right="1440" w:bottom="1440" w:left="81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42A7B9" w14:textId="77777777" w:rsidR="00F81026" w:rsidRDefault="00F81026" w:rsidP="004A4189">
      <w:pPr>
        <w:spacing w:after="0" w:line="240" w:lineRule="auto"/>
      </w:pPr>
      <w:r>
        <w:separator/>
      </w:r>
    </w:p>
  </w:endnote>
  <w:endnote w:type="continuationSeparator" w:id="0">
    <w:p w14:paraId="658657D1" w14:textId="77777777" w:rsidR="00F81026" w:rsidRDefault="00F81026" w:rsidP="004A41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5518256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3F25D3F" w14:textId="77777777" w:rsidR="003D7BE0" w:rsidRDefault="003D7BE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025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3EFE56B" w14:textId="77777777" w:rsidR="003D7BE0" w:rsidRDefault="003D7B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EC2539" w14:textId="77777777" w:rsidR="00F81026" w:rsidRDefault="00F81026" w:rsidP="004A4189">
      <w:pPr>
        <w:spacing w:after="0" w:line="240" w:lineRule="auto"/>
      </w:pPr>
      <w:r>
        <w:separator/>
      </w:r>
    </w:p>
  </w:footnote>
  <w:footnote w:type="continuationSeparator" w:id="0">
    <w:p w14:paraId="2E9BD77E" w14:textId="77777777" w:rsidR="00F81026" w:rsidRDefault="00F81026" w:rsidP="004A41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D9F1EC" w14:textId="1ECE00AF" w:rsidR="00AC7997" w:rsidRDefault="000D020E" w:rsidP="000D020E">
    <w:pPr>
      <w:pStyle w:val="Header"/>
      <w:tabs>
        <w:tab w:val="clear" w:pos="9360"/>
        <w:tab w:val="right" w:pos="9540"/>
      </w:tabs>
      <w:spacing w:after="120"/>
      <w:rPr>
        <w:rFonts w:ascii="Arial" w:hAnsi="Arial" w:cs="Arial"/>
        <w:b/>
        <w:color w:val="FF0000"/>
        <w:sz w:val="24"/>
        <w:szCs w:val="24"/>
      </w:rPr>
    </w:pPr>
    <w:r>
      <w:rPr>
        <w:rFonts w:ascii="Arial Black" w:hAnsi="Arial Black"/>
        <w:noProof/>
        <w:position w:val="-12"/>
        <w:sz w:val="32"/>
        <w:szCs w:val="32"/>
      </w:rPr>
      <w:drawing>
        <wp:inline distT="0" distB="0" distL="0" distR="0" wp14:anchorId="0D5B50ED" wp14:editId="033C5584">
          <wp:extent cx="356235" cy="286385"/>
          <wp:effectExtent l="0" t="0" r="0" b="0"/>
          <wp:docPr id="5" name="Picture 10" descr="TI Log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TI Log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6235" cy="286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</w:t>
    </w:r>
    <w:r w:rsidR="002B7CD3">
      <w:rPr>
        <w:rFonts w:ascii="Arial" w:hAnsi="Arial" w:cs="Arial"/>
        <w:b/>
        <w:sz w:val="24"/>
        <w:szCs w:val="24"/>
      </w:rPr>
      <w:t>Python Syntax Quick Reference</w:t>
    </w:r>
    <w:r w:rsidR="00AC7997">
      <w:rPr>
        <w:rFonts w:ascii="Arial" w:hAnsi="Arial" w:cs="Arial"/>
        <w:b/>
        <w:sz w:val="24"/>
        <w:szCs w:val="24"/>
      </w:rPr>
      <w:t xml:space="preserve"> for</w:t>
    </w:r>
    <w:r w:rsidR="008B3C00">
      <w:rPr>
        <w:rFonts w:ascii="Arial" w:hAnsi="Arial" w:cs="Arial"/>
        <w:b/>
        <w:sz w:val="24"/>
        <w:szCs w:val="24"/>
      </w:rPr>
      <w:t xml:space="preserve"> Path to STEM Projects Unit 1</w:t>
    </w:r>
    <w:r>
      <w:rPr>
        <w:rFonts w:ascii="Arial" w:hAnsi="Arial" w:cs="Arial"/>
        <w:b/>
        <w:sz w:val="24"/>
        <w:szCs w:val="24"/>
      </w:rPr>
      <w:tab/>
    </w:r>
    <w:r>
      <w:rPr>
        <w:rFonts w:ascii="Arial" w:hAnsi="Arial" w:cs="Arial"/>
        <w:b/>
        <w:sz w:val="24"/>
        <w:szCs w:val="24"/>
      </w:rPr>
      <w:tab/>
    </w:r>
  </w:p>
  <w:p w14:paraId="3EC8380F" w14:textId="4622D9B4" w:rsidR="004A4189" w:rsidRDefault="000D020E" w:rsidP="00AC7997">
    <w:pPr>
      <w:pStyle w:val="Header"/>
      <w:tabs>
        <w:tab w:val="clear" w:pos="9360"/>
        <w:tab w:val="right" w:pos="9540"/>
      </w:tabs>
      <w:spacing w:after="120"/>
    </w:pPr>
    <w:r>
      <w:rPr>
        <w:rFonts w:ascii="Arial" w:hAnsi="Arial" w:cs="Arial"/>
        <w:b/>
        <w:smallCaps/>
      </w:rPr>
      <w:t xml:space="preserve">             </w:t>
    </w:r>
    <w:r>
      <w:rPr>
        <w:rFonts w:ascii="Arial" w:hAnsi="Arial" w:cs="Arial"/>
        <w:b/>
        <w:bCs/>
        <w:smallCaps/>
      </w:rPr>
      <w:t>TI-Nspire™ CXII Python</w:t>
    </w:r>
    <w:r>
      <w:rPr>
        <w:rFonts w:ascii="Arial" w:hAnsi="Arial" w:cs="Arial"/>
        <w:b/>
        <w:bCs/>
        <w:smallCaps/>
      </w:rPr>
      <w:tab/>
    </w:r>
    <w:r>
      <w:rPr>
        <w:rFonts w:ascii="Arial" w:hAnsi="Arial" w:cs="Arial"/>
        <w:b/>
        <w:smallCaps/>
      </w:rPr>
      <w:tab/>
    </w:r>
    <w:r>
      <w:rPr>
        <w:rFonts w:ascii="Arial" w:hAnsi="Arial" w:cs="Arial"/>
        <w:b/>
        <w:smallCaps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189"/>
    <w:rsid w:val="000164F8"/>
    <w:rsid w:val="00056C16"/>
    <w:rsid w:val="00060251"/>
    <w:rsid w:val="000900E6"/>
    <w:rsid w:val="000D020E"/>
    <w:rsid w:val="00125D26"/>
    <w:rsid w:val="0017523A"/>
    <w:rsid w:val="001B29FD"/>
    <w:rsid w:val="001C503E"/>
    <w:rsid w:val="002012A8"/>
    <w:rsid w:val="002328C5"/>
    <w:rsid w:val="002B7CD3"/>
    <w:rsid w:val="003A398E"/>
    <w:rsid w:val="003B1E94"/>
    <w:rsid w:val="003B27E9"/>
    <w:rsid w:val="003B6690"/>
    <w:rsid w:val="003D7BE0"/>
    <w:rsid w:val="003E242D"/>
    <w:rsid w:val="00407275"/>
    <w:rsid w:val="004251ED"/>
    <w:rsid w:val="0043390D"/>
    <w:rsid w:val="004A4189"/>
    <w:rsid w:val="004B010A"/>
    <w:rsid w:val="004B0B9F"/>
    <w:rsid w:val="004C60DF"/>
    <w:rsid w:val="005441C4"/>
    <w:rsid w:val="005655D1"/>
    <w:rsid w:val="0058339F"/>
    <w:rsid w:val="00597ACE"/>
    <w:rsid w:val="005A6C82"/>
    <w:rsid w:val="005B4DD8"/>
    <w:rsid w:val="005E101C"/>
    <w:rsid w:val="00641D02"/>
    <w:rsid w:val="006753FC"/>
    <w:rsid w:val="00692574"/>
    <w:rsid w:val="006E4B14"/>
    <w:rsid w:val="006E597D"/>
    <w:rsid w:val="0075031A"/>
    <w:rsid w:val="00782C46"/>
    <w:rsid w:val="007D4284"/>
    <w:rsid w:val="00822C7A"/>
    <w:rsid w:val="00872919"/>
    <w:rsid w:val="008B3C00"/>
    <w:rsid w:val="008B5705"/>
    <w:rsid w:val="008C4FDA"/>
    <w:rsid w:val="009435FC"/>
    <w:rsid w:val="009B5633"/>
    <w:rsid w:val="009E4194"/>
    <w:rsid w:val="009F7C87"/>
    <w:rsid w:val="00A1679F"/>
    <w:rsid w:val="00A4359F"/>
    <w:rsid w:val="00A5174D"/>
    <w:rsid w:val="00A54FD9"/>
    <w:rsid w:val="00AB5436"/>
    <w:rsid w:val="00AC38EE"/>
    <w:rsid w:val="00AC7997"/>
    <w:rsid w:val="00AF6BA5"/>
    <w:rsid w:val="00B1157F"/>
    <w:rsid w:val="00B13983"/>
    <w:rsid w:val="00B2311A"/>
    <w:rsid w:val="00B35E84"/>
    <w:rsid w:val="00BF11BE"/>
    <w:rsid w:val="00BF7022"/>
    <w:rsid w:val="00C22C61"/>
    <w:rsid w:val="00C475AF"/>
    <w:rsid w:val="00CE62DC"/>
    <w:rsid w:val="00D5353B"/>
    <w:rsid w:val="00D670A2"/>
    <w:rsid w:val="00E03EE9"/>
    <w:rsid w:val="00F81026"/>
    <w:rsid w:val="00FC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D635F5"/>
  <w15:docId w15:val="{F7CC6389-2821-8841-A50E-2DBA4B8F3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A4189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A41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4189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4A41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4189"/>
    <w:rPr>
      <w:rFonts w:ascii="Calibri" w:eastAsia="Times New Roman" w:hAnsi="Calibri" w:cs="Times New Roman"/>
    </w:rPr>
  </w:style>
  <w:style w:type="character" w:styleId="Hyperlink">
    <w:name w:val="Hyperlink"/>
    <w:uiPriority w:val="99"/>
    <w:unhideWhenUsed/>
    <w:rsid w:val="009B563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C503E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02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020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ucation.ti.com/html/webhelp/EG_TINspire/EN/Subsystems/EG_Python/Content/EG_Splash/Splash_Python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education.ti.com/html/webhelp/EG_Innovator/EN/index.html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ducation.ti.com/html/webhelp/EG_Innovator/EN/index.html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2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Texas Instruments Incorporated</Company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Archer, Erick</dc:creator>
  <cp:lastModifiedBy>Archer, Erick</cp:lastModifiedBy>
  <cp:revision>5</cp:revision>
  <cp:lastPrinted>2021-12-09T20:07:00Z</cp:lastPrinted>
  <dcterms:created xsi:type="dcterms:W3CDTF">2021-12-15T18:13:00Z</dcterms:created>
  <dcterms:modified xsi:type="dcterms:W3CDTF">2022-01-31T20:58:00Z</dcterms:modified>
</cp:coreProperties>
</file>